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ACE" w:rsidRDefault="006C4ACE" w:rsidP="006C4ACE">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color w:val="000000"/>
          <w:sz w:val="28"/>
          <w:szCs w:val="28"/>
        </w:rPr>
        <w:t>MORE SCIENTISTS FOR THE 21ST CENTURY: THE DEVELOPMENT</w:t>
      </w:r>
    </w:p>
    <w:p w:rsidR="006C4ACE" w:rsidRDefault="006C4ACE" w:rsidP="006C4ACE">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color w:val="000000"/>
          <w:sz w:val="28"/>
          <w:szCs w:val="28"/>
        </w:rPr>
        <w:t>OF STUDENTS’ SCIENCE PROCESS SKILLS IN A DEVELOPING</w:t>
      </w:r>
    </w:p>
    <w:p w:rsidR="006C4ACE" w:rsidRDefault="006C4ACE" w:rsidP="006C4ACE">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color w:val="000000"/>
          <w:sz w:val="28"/>
          <w:szCs w:val="28"/>
        </w:rPr>
        <w:t>COUNTRY</w:t>
      </w:r>
    </w:p>
    <w:p w:rsidR="006C4ACE" w:rsidRDefault="006C4ACE" w:rsidP="006C4ACE">
      <w:pPr>
        <w:autoSpaceDE w:val="0"/>
        <w:autoSpaceDN w:val="0"/>
        <w:adjustRightInd w:val="0"/>
        <w:spacing w:after="0" w:line="240" w:lineRule="auto"/>
        <w:rPr>
          <w:rFonts w:ascii="Arial-BoldMT" w:hAnsi="Arial-BoldMT" w:cs="Arial-BoldMT"/>
          <w:b/>
          <w:bCs/>
          <w:color w:val="000000"/>
          <w:sz w:val="24"/>
          <w:szCs w:val="24"/>
        </w:rPr>
      </w:pPr>
    </w:p>
    <w:p w:rsidR="006C4ACE" w:rsidRPr="00D65C43" w:rsidRDefault="006C4ACE" w:rsidP="006C4ACE">
      <w:pPr>
        <w:spacing w:line="360" w:lineRule="auto"/>
        <w:rPr>
          <w:rFonts w:ascii="Arial" w:hAnsi="Arial" w:cs="Arial"/>
          <w:sz w:val="24"/>
          <w:szCs w:val="24"/>
        </w:rPr>
      </w:pPr>
      <w:r w:rsidRPr="00D65C43">
        <w:rPr>
          <w:rFonts w:ascii="Arial" w:hAnsi="Arial" w:cs="Arial"/>
          <w:sz w:val="24"/>
          <w:szCs w:val="24"/>
        </w:rPr>
        <w:t>To cite this article:</w:t>
      </w:r>
    </w:p>
    <w:p w:rsidR="006C4ACE" w:rsidRPr="00040302" w:rsidRDefault="006C4ACE" w:rsidP="006C4ACE">
      <w:pPr>
        <w:autoSpaceDE w:val="0"/>
        <w:autoSpaceDN w:val="0"/>
        <w:adjustRightInd w:val="0"/>
        <w:spacing w:after="0" w:line="360" w:lineRule="auto"/>
        <w:rPr>
          <w:rFonts w:ascii="Arial" w:hAnsi="Arial" w:cs="Arial"/>
          <w:bCs/>
          <w:color w:val="000000"/>
          <w:sz w:val="24"/>
          <w:szCs w:val="24"/>
        </w:rPr>
      </w:pPr>
      <w:r>
        <w:rPr>
          <w:rFonts w:ascii="Arial" w:hAnsi="Arial" w:cs="Arial"/>
          <w:i/>
          <w:iCs/>
          <w:color w:val="000000"/>
          <w:sz w:val="24"/>
          <w:szCs w:val="24"/>
        </w:rPr>
        <w:t xml:space="preserve">Thelma de </w:t>
      </w:r>
      <w:proofErr w:type="spellStart"/>
      <w:r>
        <w:rPr>
          <w:rFonts w:ascii="Arial" w:hAnsi="Arial" w:cs="Arial"/>
          <w:i/>
          <w:iCs/>
          <w:color w:val="000000"/>
          <w:sz w:val="24"/>
          <w:szCs w:val="24"/>
        </w:rPr>
        <w:t>Jager</w:t>
      </w:r>
      <w:proofErr w:type="spellEnd"/>
      <w:r>
        <w:rPr>
          <w:rFonts w:ascii="Arial" w:hAnsi="Arial" w:cs="Arial"/>
          <w:i/>
          <w:iCs/>
          <w:color w:val="000000"/>
          <w:sz w:val="24"/>
          <w:szCs w:val="24"/>
        </w:rPr>
        <w:t xml:space="preserve"> (2012).</w:t>
      </w:r>
      <w:r w:rsidRPr="00040302">
        <w:rPr>
          <w:rFonts w:ascii="Arial-BoldMT" w:hAnsi="Arial-BoldMT" w:cs="Arial-BoldMT"/>
          <w:b/>
          <w:bCs/>
          <w:color w:val="000000"/>
          <w:sz w:val="28"/>
          <w:szCs w:val="28"/>
        </w:rPr>
        <w:t xml:space="preserve"> </w:t>
      </w:r>
      <w:r>
        <w:rPr>
          <w:rFonts w:ascii="Arial" w:hAnsi="Arial" w:cs="Arial"/>
          <w:bCs/>
          <w:color w:val="000000"/>
          <w:sz w:val="24"/>
          <w:szCs w:val="24"/>
        </w:rPr>
        <w:t>M</w:t>
      </w:r>
      <w:r w:rsidRPr="00040302">
        <w:rPr>
          <w:rFonts w:ascii="Arial" w:hAnsi="Arial" w:cs="Arial"/>
          <w:bCs/>
          <w:color w:val="000000"/>
          <w:sz w:val="24"/>
          <w:szCs w:val="24"/>
        </w:rPr>
        <w:t xml:space="preserve">ore scientists for the 21st century: the </w:t>
      </w:r>
      <w:bookmarkStart w:id="0" w:name="_GoBack"/>
      <w:r w:rsidRPr="00040302">
        <w:rPr>
          <w:rFonts w:ascii="Arial" w:hAnsi="Arial" w:cs="Arial"/>
          <w:bCs/>
          <w:color w:val="000000"/>
          <w:sz w:val="24"/>
          <w:szCs w:val="24"/>
        </w:rPr>
        <w:t>development</w:t>
      </w:r>
    </w:p>
    <w:p w:rsidR="006C4ACE" w:rsidRPr="00040302" w:rsidRDefault="006C4ACE" w:rsidP="006C4ACE">
      <w:pPr>
        <w:autoSpaceDE w:val="0"/>
        <w:autoSpaceDN w:val="0"/>
        <w:adjustRightInd w:val="0"/>
        <w:spacing w:after="0" w:line="360" w:lineRule="auto"/>
        <w:rPr>
          <w:rFonts w:ascii="Arial" w:hAnsi="Arial" w:cs="Arial"/>
          <w:bCs/>
          <w:color w:val="000000"/>
          <w:sz w:val="24"/>
          <w:szCs w:val="24"/>
        </w:rPr>
      </w:pPr>
      <w:proofErr w:type="gramStart"/>
      <w:r w:rsidRPr="00040302">
        <w:rPr>
          <w:rFonts w:ascii="Arial" w:hAnsi="Arial" w:cs="Arial"/>
          <w:bCs/>
          <w:color w:val="000000"/>
          <w:sz w:val="24"/>
          <w:szCs w:val="24"/>
        </w:rPr>
        <w:t>of</w:t>
      </w:r>
      <w:proofErr w:type="gramEnd"/>
      <w:r w:rsidRPr="00040302">
        <w:rPr>
          <w:rFonts w:ascii="Arial" w:hAnsi="Arial" w:cs="Arial"/>
          <w:bCs/>
          <w:color w:val="000000"/>
          <w:sz w:val="24"/>
          <w:szCs w:val="24"/>
        </w:rPr>
        <w:t xml:space="preserve"> students’ science process skills</w:t>
      </w:r>
      <w:bookmarkEnd w:id="0"/>
      <w:r w:rsidRPr="00040302">
        <w:rPr>
          <w:rFonts w:ascii="Arial" w:hAnsi="Arial" w:cs="Arial"/>
          <w:bCs/>
          <w:color w:val="000000"/>
          <w:sz w:val="24"/>
          <w:szCs w:val="24"/>
        </w:rPr>
        <w:t xml:space="preserve"> in a developing</w:t>
      </w:r>
      <w:r>
        <w:rPr>
          <w:rFonts w:ascii="Arial" w:hAnsi="Arial" w:cs="Arial"/>
          <w:bCs/>
          <w:color w:val="000000"/>
          <w:sz w:val="24"/>
          <w:szCs w:val="24"/>
        </w:rPr>
        <w:t xml:space="preserve"> </w:t>
      </w:r>
      <w:r w:rsidRPr="00040302">
        <w:rPr>
          <w:rFonts w:ascii="Arial" w:hAnsi="Arial" w:cs="Arial"/>
          <w:bCs/>
          <w:color w:val="000000"/>
          <w:sz w:val="24"/>
          <w:szCs w:val="24"/>
        </w:rPr>
        <w:t>country</w:t>
      </w:r>
      <w:r>
        <w:rPr>
          <w:rFonts w:ascii="Arial" w:hAnsi="Arial" w:cs="Arial"/>
          <w:bCs/>
          <w:color w:val="000000"/>
          <w:sz w:val="24"/>
          <w:szCs w:val="24"/>
        </w:rPr>
        <w:t>.</w:t>
      </w:r>
      <w:r w:rsidRPr="00ED493A">
        <w:rPr>
          <w:rFonts w:ascii="Arial" w:hAnsi="Arial" w:cs="Arial"/>
          <w:i/>
          <w:iCs/>
          <w:color w:val="000000"/>
          <w:sz w:val="24"/>
          <w:szCs w:val="24"/>
        </w:rPr>
        <w:t xml:space="preserve"> </w:t>
      </w:r>
      <w:r>
        <w:rPr>
          <w:rFonts w:ascii="Arial" w:hAnsi="Arial" w:cs="Arial"/>
          <w:i/>
          <w:iCs/>
          <w:color w:val="000000"/>
          <w:sz w:val="24"/>
          <w:szCs w:val="24"/>
        </w:rPr>
        <w:t xml:space="preserve">Proceedings of </w:t>
      </w:r>
      <w:r w:rsidRPr="00ED493A">
        <w:rPr>
          <w:rFonts w:ascii="Arial" w:hAnsi="Arial" w:cs="Arial"/>
          <w:i/>
          <w:iCs/>
          <w:color w:val="000000"/>
          <w:sz w:val="24"/>
          <w:szCs w:val="24"/>
        </w:rPr>
        <w:t>EDULEARN12 Conference.2nd-4th July 2012, Barcelona, Spain.</w:t>
      </w:r>
    </w:p>
    <w:p w:rsidR="006C4ACE" w:rsidRPr="00ED493A" w:rsidRDefault="006C4ACE" w:rsidP="006C4ACE">
      <w:pPr>
        <w:autoSpaceDE w:val="0"/>
        <w:autoSpaceDN w:val="0"/>
        <w:adjustRightInd w:val="0"/>
        <w:spacing w:after="0" w:line="360" w:lineRule="auto"/>
        <w:rPr>
          <w:rFonts w:ascii="Arial" w:hAnsi="Arial" w:cs="Arial"/>
          <w:i/>
          <w:iCs/>
          <w:color w:val="000000"/>
          <w:sz w:val="24"/>
          <w:szCs w:val="24"/>
        </w:rPr>
      </w:pPr>
      <w:r w:rsidRPr="00ED493A">
        <w:rPr>
          <w:rFonts w:ascii="Arial" w:hAnsi="Arial" w:cs="Arial"/>
          <w:i/>
          <w:iCs/>
          <w:color w:val="000000"/>
          <w:sz w:val="24"/>
          <w:szCs w:val="24"/>
        </w:rPr>
        <w:t>ISBN: 978-84-695-3491-5</w:t>
      </w:r>
    </w:p>
    <w:p w:rsidR="006C4ACE" w:rsidRDefault="006C4ACE" w:rsidP="006C4ACE">
      <w:pPr>
        <w:autoSpaceDE w:val="0"/>
        <w:autoSpaceDN w:val="0"/>
        <w:adjustRightInd w:val="0"/>
        <w:spacing w:after="0" w:line="240" w:lineRule="auto"/>
        <w:rPr>
          <w:rFonts w:ascii="Arial-BoldMT" w:hAnsi="Arial-BoldMT" w:cs="Arial-BoldMT"/>
          <w:b/>
          <w:bCs/>
          <w:color w:val="000000"/>
          <w:sz w:val="24"/>
          <w:szCs w:val="24"/>
        </w:rPr>
      </w:pPr>
    </w:p>
    <w:p w:rsidR="006C4ACE" w:rsidRDefault="006C4ACE" w:rsidP="006C4ACE">
      <w:pPr>
        <w:autoSpaceDE w:val="0"/>
        <w:autoSpaceDN w:val="0"/>
        <w:adjustRightInd w:val="0"/>
        <w:spacing w:after="0" w:line="240" w:lineRule="auto"/>
        <w:rPr>
          <w:rFonts w:ascii="Arial-BoldMT" w:hAnsi="Arial-BoldMT" w:cs="Arial-BoldMT"/>
          <w:b/>
          <w:bCs/>
          <w:color w:val="000000"/>
          <w:sz w:val="24"/>
          <w:szCs w:val="24"/>
        </w:rPr>
      </w:pPr>
    </w:p>
    <w:p w:rsidR="006C4ACE" w:rsidRDefault="006C4ACE" w:rsidP="006C4ACE">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ABSTRACT</w:t>
      </w:r>
    </w:p>
    <w:p w:rsidR="006C4ACE" w:rsidRDefault="006C4ACE" w:rsidP="006C4ACE">
      <w:pPr>
        <w:autoSpaceDE w:val="0"/>
        <w:autoSpaceDN w:val="0"/>
        <w:adjustRightInd w:val="0"/>
        <w:spacing w:after="0" w:line="240" w:lineRule="auto"/>
        <w:jc w:val="center"/>
        <w:rPr>
          <w:rFonts w:ascii="Arial-BoldMT" w:hAnsi="Arial-BoldMT" w:cs="Arial-BoldMT"/>
          <w:b/>
          <w:bCs/>
          <w:color w:val="000000"/>
          <w:sz w:val="24"/>
          <w:szCs w:val="24"/>
        </w:rPr>
      </w:pPr>
    </w:p>
    <w:p w:rsidR="006C4ACE" w:rsidRPr="00ED493A" w:rsidRDefault="006C4ACE" w:rsidP="006C4ACE">
      <w:pPr>
        <w:autoSpaceDE w:val="0"/>
        <w:autoSpaceDN w:val="0"/>
        <w:adjustRightInd w:val="0"/>
        <w:spacing w:after="0" w:line="360" w:lineRule="auto"/>
        <w:jc w:val="both"/>
        <w:rPr>
          <w:rFonts w:ascii="Arial" w:hAnsi="Arial" w:cs="Arial"/>
          <w:color w:val="000000"/>
          <w:sz w:val="24"/>
          <w:szCs w:val="24"/>
        </w:rPr>
      </w:pPr>
      <w:r w:rsidRPr="00ED493A">
        <w:rPr>
          <w:rFonts w:ascii="Arial" w:hAnsi="Arial" w:cs="Arial"/>
          <w:color w:val="000000"/>
          <w:sz w:val="24"/>
          <w:szCs w:val="24"/>
        </w:rPr>
        <w:t>The ever-increasing population experiences an enormous shortage of skilled scientists that are needed for economic prosperity. Science teachers are important role players to equip students with the skills they need to address the science challenges of the 21st century. The term ‘science process skills’ was propagated by the Science A Process Approach (SAPA) curriculum project to change the emphasis of science from a knowledge based subject to a skilled based curriculum. Basic process skills such as observing, inferring, classifying, measuring, predicting and communicating can be considered as prerequisites for the integrated (higher cognitive) process skills when teaching science in the higher grades. Mostly disadvantaged secondary school science teachers (</w:t>
      </w:r>
      <w:r w:rsidRPr="00ED493A">
        <w:rPr>
          <w:rFonts w:ascii="Arial" w:hAnsi="Arial" w:cs="Arial"/>
          <w:i/>
          <w:iCs/>
          <w:color w:val="000000"/>
          <w:sz w:val="24"/>
          <w:szCs w:val="24"/>
        </w:rPr>
        <w:t xml:space="preserve">n= </w:t>
      </w:r>
      <w:r w:rsidRPr="00ED493A">
        <w:rPr>
          <w:rFonts w:ascii="Arial" w:hAnsi="Arial" w:cs="Arial"/>
          <w:color w:val="000000"/>
          <w:sz w:val="24"/>
          <w:szCs w:val="24"/>
        </w:rPr>
        <w:t>85) of various provinces in South Africa participated in this study. The research was based on quantitative and qualitative data. A questionnaire consisting of both closed and open-ended questions was constructed for secondary school science teachers to determine: their teaching experience and academic qualifications; if they</w:t>
      </w:r>
    </w:p>
    <w:p w:rsidR="006C4ACE" w:rsidRDefault="006C4ACE" w:rsidP="006C4ACE">
      <w:pPr>
        <w:autoSpaceDE w:val="0"/>
        <w:autoSpaceDN w:val="0"/>
        <w:adjustRightInd w:val="0"/>
        <w:spacing w:after="0" w:line="360" w:lineRule="auto"/>
        <w:jc w:val="both"/>
        <w:rPr>
          <w:rFonts w:ascii="Arial" w:hAnsi="Arial" w:cs="Arial"/>
          <w:color w:val="000000"/>
          <w:sz w:val="24"/>
          <w:szCs w:val="24"/>
        </w:rPr>
      </w:pPr>
      <w:proofErr w:type="gramStart"/>
      <w:r w:rsidRPr="00ED493A">
        <w:rPr>
          <w:rFonts w:ascii="Arial" w:hAnsi="Arial" w:cs="Arial"/>
          <w:color w:val="000000"/>
          <w:sz w:val="24"/>
          <w:szCs w:val="24"/>
        </w:rPr>
        <w:t>use</w:t>
      </w:r>
      <w:proofErr w:type="gramEnd"/>
      <w:r w:rsidRPr="00ED493A">
        <w:rPr>
          <w:rFonts w:ascii="Arial" w:hAnsi="Arial" w:cs="Arial"/>
          <w:color w:val="000000"/>
          <w:sz w:val="24"/>
          <w:szCs w:val="24"/>
        </w:rPr>
        <w:t xml:space="preserve"> the process approach to teach science; what strategies and methods work best to develop students’ process skills, where teachers are encountering a lack of equipment and teach large class sizes. The findings of this article highlighted teaching methods such as group work, the inquiry method, guest speakers, fieldtrips, workshops, rubrics and DVDs that work best for secondary school teachers to develop students’ science process skills.</w:t>
      </w:r>
    </w:p>
    <w:p w:rsidR="006C4ACE" w:rsidRPr="00ED493A" w:rsidRDefault="006C4ACE" w:rsidP="006C4ACE">
      <w:pPr>
        <w:autoSpaceDE w:val="0"/>
        <w:autoSpaceDN w:val="0"/>
        <w:adjustRightInd w:val="0"/>
        <w:spacing w:after="0" w:line="360" w:lineRule="auto"/>
        <w:jc w:val="both"/>
        <w:rPr>
          <w:rFonts w:ascii="Arial" w:hAnsi="Arial" w:cs="Arial"/>
          <w:color w:val="000000"/>
          <w:sz w:val="24"/>
          <w:szCs w:val="24"/>
        </w:rPr>
      </w:pPr>
    </w:p>
    <w:p w:rsidR="006C4ACE" w:rsidRDefault="006C4ACE" w:rsidP="006C4ACE">
      <w:pPr>
        <w:autoSpaceDE w:val="0"/>
        <w:autoSpaceDN w:val="0"/>
        <w:adjustRightInd w:val="0"/>
        <w:spacing w:after="0" w:line="360" w:lineRule="auto"/>
        <w:jc w:val="both"/>
        <w:rPr>
          <w:rFonts w:ascii="Arial" w:hAnsi="Arial" w:cs="Arial"/>
          <w:color w:val="000000"/>
          <w:sz w:val="24"/>
          <w:szCs w:val="24"/>
        </w:rPr>
      </w:pPr>
      <w:r w:rsidRPr="00ED493A">
        <w:rPr>
          <w:rFonts w:ascii="Arial" w:hAnsi="Arial" w:cs="Arial"/>
          <w:b/>
          <w:color w:val="000000"/>
          <w:sz w:val="24"/>
          <w:szCs w:val="24"/>
        </w:rPr>
        <w:lastRenderedPageBreak/>
        <w:t>Keywords:</w:t>
      </w:r>
      <w:r w:rsidRPr="00ED493A">
        <w:rPr>
          <w:rFonts w:ascii="Arial" w:hAnsi="Arial" w:cs="Arial"/>
          <w:color w:val="000000"/>
          <w:sz w:val="24"/>
          <w:szCs w:val="24"/>
        </w:rPr>
        <w:t xml:space="preserve"> </w:t>
      </w:r>
      <w:r w:rsidRPr="00ED493A">
        <w:rPr>
          <w:rFonts w:ascii="Arial" w:hAnsi="Arial" w:cs="Arial"/>
          <w:i/>
          <w:color w:val="000000"/>
          <w:sz w:val="24"/>
          <w:szCs w:val="24"/>
        </w:rPr>
        <w:t>Science, process skills, lack of resources, lifelong learning, secondary school teachers, basic process skills, integrated process skills</w:t>
      </w:r>
      <w:r w:rsidRPr="00ED493A">
        <w:rPr>
          <w:rFonts w:ascii="Arial" w:hAnsi="Arial" w:cs="Arial"/>
          <w:color w:val="000000"/>
          <w:sz w:val="24"/>
          <w:szCs w:val="24"/>
        </w:rPr>
        <w:t>.</w:t>
      </w:r>
    </w:p>
    <w:p w:rsidR="00697B63" w:rsidRDefault="00697B63"/>
    <w:sectPr w:rsidR="0069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CE"/>
    <w:rsid w:val="001B669A"/>
    <w:rsid w:val="00290F4E"/>
    <w:rsid w:val="005954BF"/>
    <w:rsid w:val="00697B63"/>
    <w:rsid w:val="006C4ACE"/>
    <w:rsid w:val="00C570F5"/>
    <w:rsid w:val="00DB130C"/>
    <w:rsid w:val="00E113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67267-65A5-4A45-BA2F-E3570AE2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Kuit</dc:creator>
  <cp:keywords/>
  <dc:description/>
  <cp:lastModifiedBy>Magda Kuit</cp:lastModifiedBy>
  <cp:revision>1</cp:revision>
  <dcterms:created xsi:type="dcterms:W3CDTF">2016-07-03T11:27:00Z</dcterms:created>
  <dcterms:modified xsi:type="dcterms:W3CDTF">2016-07-03T11:28:00Z</dcterms:modified>
</cp:coreProperties>
</file>